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B1" w:rsidRPr="005E15B1" w:rsidRDefault="005E15B1">
      <w:pPr>
        <w:rPr>
          <w:rFonts w:ascii="Times New Roman" w:hAnsi="Times New Roman" w:cs="Times New Roman"/>
          <w:b/>
          <w:sz w:val="24"/>
          <w:szCs w:val="24"/>
        </w:rPr>
      </w:pPr>
      <w:r w:rsidRPr="005E15B1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5E15B1" w:rsidRPr="003F720E" w:rsidRDefault="005E15B1" w:rsidP="005E15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</w:t>
      </w:r>
      <w:r w:rsidR="004B372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8C0F9E">
        <w:rPr>
          <w:rFonts w:ascii="Times New Roman" w:hAnsi="Times New Roman" w:cs="Times New Roman"/>
          <w:sz w:val="24"/>
          <w:szCs w:val="24"/>
        </w:rPr>
        <w:t xml:space="preserve"> Respondent’s Profile of the Study Population (</w:t>
      </w:r>
      <w:r w:rsidRPr="008C0F9E">
        <w:rPr>
          <w:rFonts w:ascii="Times New Roman" w:hAnsi="Times New Roman" w:cs="Times New Roman"/>
          <w:i/>
          <w:sz w:val="24"/>
          <w:szCs w:val="24"/>
        </w:rPr>
        <w:t>N</w:t>
      </w:r>
      <w:r w:rsidRPr="008C0F9E">
        <w:rPr>
          <w:rFonts w:ascii="Times New Roman" w:hAnsi="Times New Roman" w:cs="Times New Roman"/>
          <w:sz w:val="24"/>
          <w:szCs w:val="24"/>
        </w:rPr>
        <w:t xml:space="preserve"> = 410)</w:t>
      </w:r>
    </w:p>
    <w:tbl>
      <w:tblPr>
        <w:tblStyle w:val="TableGrid6"/>
        <w:tblW w:w="48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6"/>
        <w:gridCol w:w="819"/>
        <w:gridCol w:w="1094"/>
      </w:tblGrid>
      <w:tr w:rsidR="005E15B1" w:rsidRPr="00034C72" w:rsidTr="00A362A3">
        <w:trPr>
          <w:trHeight w:val="158"/>
        </w:trPr>
        <w:tc>
          <w:tcPr>
            <w:tcW w:w="3907" w:type="pct"/>
            <w:tcBorders>
              <w:top w:val="single" w:sz="4" w:space="0" w:color="auto"/>
              <w:bottom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Demographics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15B1" w:rsidRPr="008C0F9E" w:rsidRDefault="005E15B1" w:rsidP="00A362A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F9E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5E15B1" w:rsidRPr="00034C72" w:rsidTr="00A362A3">
        <w:trPr>
          <w:trHeight w:val="611"/>
        </w:trPr>
        <w:tc>
          <w:tcPr>
            <w:tcW w:w="3907" w:type="pct"/>
            <w:tcBorders>
              <w:top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Sampling Location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Tuanku Ja’afar Seremban Hospital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Seremban Health Clinic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Ampangan Health Clinic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Senawang Health Clinic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Seremban 2 Health Clinic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92  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151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63  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56  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48       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22.4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36.8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13.7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11.7</w:t>
            </w:r>
          </w:p>
        </w:tc>
      </w:tr>
      <w:tr w:rsidR="005E15B1" w:rsidRPr="00034C72" w:rsidTr="00A362A3">
        <w:trPr>
          <w:trHeight w:val="569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Gender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239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171       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58.3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41.7</w:t>
            </w:r>
          </w:p>
        </w:tc>
      </w:tr>
      <w:tr w:rsidR="005E15B1" w:rsidRPr="00034C72" w:rsidTr="00A362A3">
        <w:trPr>
          <w:trHeight w:val="1279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Age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less than 17 year old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18-30 year old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31-40 year old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41-50 year old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51-60 year old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more than 61 year old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8    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115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111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71  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64        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 xml:space="preserve">41         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28.0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27.1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17.3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15.6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</w:tc>
      </w:tr>
      <w:tr w:rsidR="005E15B1" w:rsidRPr="00034C72" w:rsidTr="00A362A3">
        <w:trPr>
          <w:trHeight w:val="836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Ethnicity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Malay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Chinese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Indian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70.0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16.1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</w:tr>
      <w:tr w:rsidR="005E15B1" w:rsidRPr="00034C72" w:rsidTr="00A362A3">
        <w:trPr>
          <w:trHeight w:val="525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PVAS User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74.6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25.4</w:t>
            </w:r>
          </w:p>
        </w:tc>
      </w:tr>
      <w:tr w:rsidR="005E15B1" w:rsidRPr="00034C72" w:rsidTr="00A362A3">
        <w:trPr>
          <w:trHeight w:val="210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Medicine collection frequency in the past 6 months</w:t>
            </w:r>
            <w:r w:rsidRPr="00102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0 time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1-2 times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3-4 times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5-6 times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&gt; 7 times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61.0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25.1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5E15B1" w:rsidRPr="00034C72" w:rsidTr="00A362A3">
        <w:trPr>
          <w:trHeight w:val="1411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Education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No formal education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Primary school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Secondary school, ‘O’ Level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Diploma, STPM, ‘A’ levels, matriculation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Degree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Postgraduate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43.7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34.1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10.5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5E15B1" w:rsidRPr="00034C72" w:rsidTr="00A362A3">
        <w:trPr>
          <w:trHeight w:val="1461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Occupational Sector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Government agency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Private sector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Own business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Housewife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Student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Retired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22.7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8.0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5E15B1" w:rsidRPr="00034C72" w:rsidTr="00A362A3">
        <w:trPr>
          <w:trHeight w:val="1113"/>
        </w:trPr>
        <w:tc>
          <w:tcPr>
            <w:tcW w:w="3907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Monthly Income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No income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RM1-RM2000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RM2001-RM4000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RM4001-RM6000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&gt;RM6000</w:t>
            </w:r>
          </w:p>
        </w:tc>
        <w:tc>
          <w:tcPr>
            <w:tcW w:w="468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5" w:type="pct"/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34.6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9.5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</w:tr>
      <w:tr w:rsidR="005E15B1" w:rsidRPr="00034C72" w:rsidTr="00A362A3">
        <w:trPr>
          <w:trHeight w:val="1144"/>
        </w:trPr>
        <w:tc>
          <w:tcPr>
            <w:tcW w:w="3907" w:type="pct"/>
            <w:tcBorders>
              <w:bottom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24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Number of medicines 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1-3 items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4-6 items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7-9 items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More than 10 items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21.5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4F9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  <w:p w:rsidR="005E15B1" w:rsidRPr="001024F9" w:rsidRDefault="005E15B1" w:rsidP="00A362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E15B1" w:rsidRDefault="005E15B1" w:rsidP="005E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E15B1" w:rsidSect="005E15B1">
          <w:pgSz w:w="11907" w:h="16839" w:code="9"/>
          <w:pgMar w:top="993" w:right="1440" w:bottom="1440" w:left="1440" w:header="708" w:footer="708" w:gutter="0"/>
          <w:cols w:space="708"/>
          <w:docGrid w:linePitch="360"/>
        </w:sectPr>
      </w:pPr>
    </w:p>
    <w:p w:rsidR="005E15B1" w:rsidRPr="008C0F9E" w:rsidRDefault="005E15B1" w:rsidP="005E15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 w:rsidRPr="00576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722">
        <w:rPr>
          <w:rFonts w:ascii="Times New Roman" w:hAnsi="Times New Roman" w:cs="Times New Roman"/>
          <w:b/>
          <w:sz w:val="24"/>
          <w:szCs w:val="24"/>
        </w:rPr>
        <w:t>5</w:t>
      </w:r>
      <w:r w:rsidRPr="008C0F9E">
        <w:rPr>
          <w:rFonts w:ascii="Times New Roman" w:hAnsi="Times New Roman" w:cs="Times New Roman"/>
          <w:sz w:val="24"/>
          <w:szCs w:val="24"/>
        </w:rPr>
        <w:t xml:space="preserve"> Survey items, communalities and</w:t>
      </w:r>
      <w:r>
        <w:rPr>
          <w:rFonts w:ascii="Times New Roman" w:hAnsi="Times New Roman" w:cs="Times New Roman"/>
          <w:sz w:val="24"/>
          <w:szCs w:val="24"/>
        </w:rPr>
        <w:t xml:space="preserve"> their loadings on four factors</w:t>
      </w:r>
    </w:p>
    <w:p w:rsidR="005E15B1" w:rsidRPr="001024F9" w:rsidRDefault="005E15B1" w:rsidP="005E15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24F9">
        <w:rPr>
          <w:rFonts w:ascii="Times New Roman" w:hAnsi="Times New Roman" w:cs="Times New Roman"/>
          <w:sz w:val="24"/>
          <w:szCs w:val="24"/>
        </w:rPr>
        <w:t>Rotated Factor Matrix</w:t>
      </w:r>
      <w:r w:rsidRPr="001024F9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tbl>
      <w:tblPr>
        <w:tblW w:w="526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1277"/>
        <w:gridCol w:w="1135"/>
        <w:gridCol w:w="1137"/>
        <w:gridCol w:w="1135"/>
        <w:gridCol w:w="1846"/>
      </w:tblGrid>
      <w:tr w:rsidR="005E15B1" w:rsidRPr="001024F9" w:rsidTr="00A362A3">
        <w:trPr>
          <w:cantSplit/>
          <w:jc w:val="center"/>
        </w:trPr>
        <w:tc>
          <w:tcPr>
            <w:tcW w:w="1565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Factors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bCs/>
                <w:sz w:val="20"/>
                <w:szCs w:val="20"/>
              </w:rPr>
              <w:t>Communalities</w:t>
            </w:r>
          </w:p>
        </w:tc>
      </w:tr>
      <w:tr w:rsidR="005E15B1" w:rsidRPr="001024F9" w:rsidTr="00A362A3">
        <w:trPr>
          <w:cantSplit/>
          <w:jc w:val="center"/>
        </w:trPr>
        <w:tc>
          <w:tcPr>
            <w:tcW w:w="1565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Survey items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SN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PBC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5B1" w:rsidRPr="001024F9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F9">
              <w:rPr>
                <w:rFonts w:ascii="Times New Roman" w:hAnsi="Times New Roman" w:cs="Times New Roman"/>
                <w:sz w:val="20"/>
                <w:szCs w:val="20"/>
              </w:rPr>
              <w:t>Extraction</w:t>
            </w:r>
            <w:r w:rsidRPr="00102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tcBorders>
              <w:top w:val="single" w:sz="4" w:space="0" w:color="auto"/>
            </w:tcBorders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P1 Using VAS to collect medicine is convenient.</w:t>
            </w:r>
          </w:p>
        </w:tc>
        <w:tc>
          <w:tcPr>
            <w:tcW w:w="67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0.759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0.213</w:t>
            </w:r>
          </w:p>
        </w:tc>
        <w:tc>
          <w:tcPr>
            <w:tcW w:w="97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P2 Using VAS saves my time.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0.773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0.267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0.775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P3 Using VAS is beneficial.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0.672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0.287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P7 Pharmacy Value Added services is not good. (negatively worded)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0.438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0.239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P4 Most people who are important to me think that i should use VAS.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0.494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0.308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0.597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P5 It is expected of me to use VAS.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0.749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0.752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P6 I am encouraged to use VAS.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0.345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0.594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P8 Home delivery reduces transportation cost.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0.447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0.271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P9 Using VAS to collect medicine is easy.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0.622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P10 I have no obstacles using VAS.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0.536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0.309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P12 The decision to use VAS is up to me.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0.529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P13 I am confident that i can use one of the VAS to collect medicine.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0.568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0.644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E1 Expect more efficient and hassle-free service.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0.247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0.109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0.749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E2 Expect sufficient medication supply.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0.804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0.754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E3 Expect friendly pharmacy staff.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0.196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0.767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0.677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E4 Expect more VAS promotion and announcement in clinics and hospitals.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0.209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0.787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E5 Expect additional medicine information.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0.779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0.720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E6 Expect simple and easy registration procedure.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598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0.778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0.705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1565" w:type="pct"/>
            <w:tcBorders>
              <w:bottom w:val="single" w:sz="4" w:space="0" w:color="auto"/>
            </w:tcBorders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E7 Expect big shades at drive through counter to prevent getting wet.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b/>
                <w:sz w:val="18"/>
                <w:szCs w:val="18"/>
              </w:rPr>
              <w:t>0.722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2D8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</w:tr>
      <w:tr w:rsidR="005E15B1" w:rsidRPr="004642D8" w:rsidTr="00A362A3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15B1" w:rsidRPr="004642D8" w:rsidRDefault="005E15B1" w:rsidP="00A362A3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Attitudes;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Subjective Norms; PBC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rceived</w:t>
            </w:r>
            <w:r w:rsidRPr="008C0F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Behavioural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ontrol; EX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Expectations.</w:t>
            </w:r>
          </w:p>
          <w:p w:rsidR="005E15B1" w:rsidRPr="004642D8" w:rsidRDefault="005E15B1" w:rsidP="00A362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Rotation Method: Varimax with Kaiser Normalization.</w:t>
            </w:r>
            <w:r w:rsidRPr="004642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Rotation converged in 5 iterations.</w:t>
            </w:r>
          </w:p>
          <w:p w:rsidR="005E15B1" w:rsidRPr="004642D8" w:rsidRDefault="005E15B1" w:rsidP="00A362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2D8">
              <w:rPr>
                <w:rFonts w:ascii="Times New Roman" w:hAnsi="Times New Roman" w:cs="Times New Roman"/>
                <w:sz w:val="20"/>
                <w:szCs w:val="20"/>
              </w:rPr>
              <w:t>Extraction Method: Principal Axis Factoring</w:t>
            </w:r>
          </w:p>
        </w:tc>
      </w:tr>
    </w:tbl>
    <w:p w:rsidR="005E15B1" w:rsidRDefault="005E15B1" w:rsidP="005E15B1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E15B1" w:rsidSect="005E15B1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5E15B1" w:rsidRPr="008C0F9E" w:rsidRDefault="005E15B1" w:rsidP="005E15B1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>
        <w:rPr>
          <w:rFonts w:ascii="Times New Roman" w:hAnsi="Times New Roman" w:cs="Times New Roman"/>
          <w:b/>
          <w:sz w:val="24"/>
          <w:szCs w:val="24"/>
          <w:lang w:val="en-MY"/>
        </w:rPr>
        <w:t xml:space="preserve"> </w:t>
      </w:r>
      <w:r w:rsidR="004B3722">
        <w:rPr>
          <w:rFonts w:ascii="Times New Roman" w:hAnsi="Times New Roman" w:cs="Times New Roman"/>
          <w:b/>
          <w:sz w:val="24"/>
          <w:szCs w:val="24"/>
          <w:lang w:val="en-MY"/>
        </w:rPr>
        <w:t>6</w:t>
      </w:r>
      <w:r w:rsidRPr="008C0F9E">
        <w:rPr>
          <w:rFonts w:ascii="Times New Roman" w:hAnsi="Times New Roman" w:cs="Times New Roman"/>
          <w:sz w:val="24"/>
          <w:szCs w:val="24"/>
          <w:lang w:val="en-MY"/>
        </w:rPr>
        <w:t xml:space="preserve"> Mean, Standard Deviations and Correlations among composite measures (</w:t>
      </w:r>
      <w:r w:rsidRPr="008C0F9E">
        <w:rPr>
          <w:rFonts w:ascii="Times New Roman" w:hAnsi="Times New Roman" w:cs="Times New Roman"/>
          <w:i/>
          <w:sz w:val="24"/>
          <w:szCs w:val="24"/>
          <w:lang w:val="en-MY"/>
        </w:rPr>
        <w:t>N</w:t>
      </w:r>
      <w:r w:rsidRPr="008C0F9E">
        <w:rPr>
          <w:rFonts w:ascii="Times New Roman" w:hAnsi="Times New Roman" w:cs="Times New Roman"/>
          <w:sz w:val="24"/>
          <w:szCs w:val="24"/>
          <w:lang w:val="en-MY"/>
        </w:rPr>
        <w:t xml:space="preserve"> = 410) with Bootstrapping 1000 resampling.</w:t>
      </w:r>
    </w:p>
    <w:tbl>
      <w:tblPr>
        <w:tblStyle w:val="TableGrid111"/>
        <w:tblpPr w:leftFromText="180" w:rightFromText="180" w:vertAnchor="page" w:horzAnchor="margin" w:tblpXSpec="center" w:tblpY="242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1633"/>
        <w:gridCol w:w="1636"/>
        <w:gridCol w:w="1594"/>
        <w:gridCol w:w="1697"/>
        <w:gridCol w:w="1591"/>
        <w:gridCol w:w="1602"/>
        <w:gridCol w:w="1700"/>
        <w:gridCol w:w="1318"/>
      </w:tblGrid>
      <w:tr w:rsidR="004B3722" w:rsidRPr="00CB2BE1" w:rsidTr="00361572">
        <w:trPr>
          <w:trHeight w:val="464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S.D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INT 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ATT 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SN 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PBC 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K 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EX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3722" w:rsidRPr="00CB2BE1" w:rsidTr="00361572">
        <w:trPr>
          <w:trHeight w:val="482"/>
        </w:trPr>
        <w:tc>
          <w:tcPr>
            <w:tcW w:w="4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INT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16.71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[16.30-17.10 ]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3.672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[3.416-3.916]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4B3722" w:rsidRPr="00CB2BE1" w:rsidTr="00361572">
        <w:trPr>
          <w:trHeight w:val="464"/>
        </w:trPr>
        <w:tc>
          <w:tcPr>
            <w:tcW w:w="425" w:type="pct"/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ATT</w:t>
            </w:r>
          </w:p>
        </w:tc>
        <w:tc>
          <w:tcPr>
            <w:tcW w:w="585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28.41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[27.82-28.96]</w:t>
            </w:r>
          </w:p>
        </w:tc>
        <w:tc>
          <w:tcPr>
            <w:tcW w:w="586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5.089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[4.774-5.365]</w:t>
            </w:r>
          </w:p>
        </w:tc>
        <w:tc>
          <w:tcPr>
            <w:tcW w:w="571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0.626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[0.540-0.706]</w:t>
            </w:r>
          </w:p>
        </w:tc>
        <w:tc>
          <w:tcPr>
            <w:tcW w:w="608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4B3722" w:rsidRPr="00CB2BE1" w:rsidTr="00361572">
        <w:trPr>
          <w:trHeight w:val="464"/>
        </w:trPr>
        <w:tc>
          <w:tcPr>
            <w:tcW w:w="425" w:type="pct"/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SN</w:t>
            </w:r>
          </w:p>
        </w:tc>
        <w:tc>
          <w:tcPr>
            <w:tcW w:w="585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16.49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[16.10-16.88]</w:t>
            </w:r>
          </w:p>
        </w:tc>
        <w:tc>
          <w:tcPr>
            <w:tcW w:w="586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3.647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[3.428-3.846]</w:t>
            </w:r>
          </w:p>
        </w:tc>
        <w:tc>
          <w:tcPr>
            <w:tcW w:w="571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0.729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[0.670-0.785]</w:t>
            </w:r>
          </w:p>
        </w:tc>
        <w:tc>
          <w:tcPr>
            <w:tcW w:w="608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0.679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[0.607-0.740]</w:t>
            </w:r>
          </w:p>
        </w:tc>
        <w:tc>
          <w:tcPr>
            <w:tcW w:w="570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4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4B3722" w:rsidRPr="00CB2BE1" w:rsidTr="00361572">
        <w:trPr>
          <w:trHeight w:val="464"/>
        </w:trPr>
        <w:tc>
          <w:tcPr>
            <w:tcW w:w="425" w:type="pct"/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PBC </w:t>
            </w:r>
          </w:p>
        </w:tc>
        <w:tc>
          <w:tcPr>
            <w:tcW w:w="585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22.41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[21.97-22.94]</w:t>
            </w:r>
          </w:p>
        </w:tc>
        <w:tc>
          <w:tcPr>
            <w:tcW w:w="586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4.392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[4.155-4.610]</w:t>
            </w:r>
          </w:p>
        </w:tc>
        <w:tc>
          <w:tcPr>
            <w:tcW w:w="571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0.839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[0.792-0.880]</w:t>
            </w:r>
          </w:p>
        </w:tc>
        <w:tc>
          <w:tcPr>
            <w:tcW w:w="608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0.717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[0.653-0.775]</w:t>
            </w:r>
          </w:p>
        </w:tc>
        <w:tc>
          <w:tcPr>
            <w:tcW w:w="570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0.718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[0.653-0.777]</w:t>
            </w:r>
          </w:p>
        </w:tc>
        <w:tc>
          <w:tcPr>
            <w:tcW w:w="574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4B3722" w:rsidRPr="00CB2BE1" w:rsidTr="00361572">
        <w:trPr>
          <w:trHeight w:val="482"/>
        </w:trPr>
        <w:tc>
          <w:tcPr>
            <w:tcW w:w="425" w:type="pct"/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K </w:t>
            </w:r>
          </w:p>
        </w:tc>
        <w:tc>
          <w:tcPr>
            <w:tcW w:w="585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5.36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[5.22-5.50]</w:t>
            </w:r>
          </w:p>
        </w:tc>
        <w:tc>
          <w:tcPr>
            <w:tcW w:w="586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1.499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[1.397-1.601]</w:t>
            </w:r>
          </w:p>
        </w:tc>
        <w:tc>
          <w:tcPr>
            <w:tcW w:w="571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0.211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[0.110-0.314]</w:t>
            </w:r>
          </w:p>
        </w:tc>
        <w:tc>
          <w:tcPr>
            <w:tcW w:w="608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0.146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[0.042-0.240]</w:t>
            </w:r>
          </w:p>
        </w:tc>
        <w:tc>
          <w:tcPr>
            <w:tcW w:w="570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0.141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[0.050-0.231]</w:t>
            </w:r>
          </w:p>
        </w:tc>
        <w:tc>
          <w:tcPr>
            <w:tcW w:w="574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0.161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[0.067-0.251]</w:t>
            </w:r>
          </w:p>
        </w:tc>
        <w:tc>
          <w:tcPr>
            <w:tcW w:w="609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4B3722" w:rsidRPr="00CB2BE1" w:rsidTr="00361572">
        <w:trPr>
          <w:trHeight w:val="464"/>
        </w:trPr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EXP 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44.18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[43.54-44.85]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6.090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[5.567-6.572]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0.534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[0.456-0.606]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0.548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[0.464-0.628]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0.503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[0.428-0.574]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0.575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[0.494-0.644]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0.129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[0.034-0.226]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</w:tr>
      <w:tr w:rsidR="00361572" w:rsidRPr="00CB2BE1" w:rsidTr="00361572">
        <w:trPr>
          <w:trHeight w:val="464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61572" w:rsidRPr="00CB2BE1" w:rsidRDefault="00361572" w:rsidP="00361572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***Pearson Correlation is significant at the 0.01 level (2-tailed). Bootstrap results are based on 1000 bootstrap samples. </w:t>
            </w:r>
          </w:p>
          <w:p w:rsidR="00361572" w:rsidRPr="00CB2BE1" w:rsidRDefault="00361572" w:rsidP="00361572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[  ] denotes for BCa 95% Confidence Interval.</w:t>
            </w:r>
          </w:p>
          <w:p w:rsidR="00361572" w:rsidRPr="00CB2BE1" w:rsidRDefault="00361572" w:rsidP="00361572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BCa=Bias-corrected and accelerated.</w:t>
            </w:r>
          </w:p>
          <w:p w:rsidR="00361572" w:rsidRPr="00CB2BE1" w:rsidRDefault="00361572" w:rsidP="00361572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INT = Intention, ATT = Attitude, SN = Subjective Norm , P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B</w:t>
            </w:r>
            <w:r w:rsidRPr="00CB2BE1">
              <w:rPr>
                <w:rFonts w:ascii="Times New Roman" w:eastAsiaTheme="minorHAnsi" w:hAnsi="Times New Roman" w:cs="Times New Roman"/>
                <w:sz w:val="20"/>
                <w:szCs w:val="20"/>
              </w:rPr>
              <w:t>C = Perceived Behavioural Control, K = Knowledge, EX = Expectation</w:t>
            </w:r>
          </w:p>
          <w:p w:rsidR="00361572" w:rsidRPr="00CB2BE1" w:rsidRDefault="00361572" w:rsidP="0036157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4B3722" w:rsidRDefault="004B3722" w:rsidP="005E15B1">
      <w:pPr>
        <w:tabs>
          <w:tab w:val="left" w:pos="1938"/>
        </w:tabs>
      </w:pPr>
    </w:p>
    <w:p w:rsidR="004B3722" w:rsidRPr="004B3722" w:rsidRDefault="004B3722" w:rsidP="004B3722"/>
    <w:p w:rsidR="00361572" w:rsidRDefault="004B3722" w:rsidP="004B3722">
      <w:pPr>
        <w:tabs>
          <w:tab w:val="left" w:pos="1814"/>
        </w:tabs>
        <w:rPr>
          <w:rFonts w:ascii="Times New Roman" w:hAnsi="Times New Roman" w:cs="Times New Roman"/>
          <w:sz w:val="24"/>
          <w:szCs w:val="24"/>
          <w:lang w:val="en-MY"/>
        </w:rPr>
      </w:pPr>
      <w:r>
        <w:tab/>
      </w:r>
      <w:bookmarkStart w:id="0" w:name="_GoBack"/>
      <w:bookmarkEnd w:id="0"/>
    </w:p>
    <w:sectPr w:rsidR="00361572" w:rsidSect="004B3722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743F"/>
    <w:multiLevelType w:val="hybridMultilevel"/>
    <w:tmpl w:val="51849F6E"/>
    <w:lvl w:ilvl="0" w:tplc="0A6897F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1"/>
    <w:rsid w:val="002D22F4"/>
    <w:rsid w:val="00361572"/>
    <w:rsid w:val="004B3722"/>
    <w:rsid w:val="005E15B1"/>
    <w:rsid w:val="006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5DFCE"/>
  <w15:chartTrackingRefBased/>
  <w15:docId w15:val="{919E6C85-3219-4BBA-B269-15E54D18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rsid w:val="005E15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5B1"/>
    <w:pPr>
      <w:ind w:left="720"/>
      <w:contextualSpacing/>
    </w:pPr>
    <w:rPr>
      <w:lang w:val="en-US"/>
    </w:rPr>
  </w:style>
  <w:style w:type="table" w:customStyle="1" w:styleId="TableGrid111">
    <w:name w:val="Table Grid111"/>
    <w:basedOn w:val="TableNormal"/>
    <w:next w:val="TableGrid"/>
    <w:uiPriority w:val="39"/>
    <w:rsid w:val="005E15B1"/>
    <w:pPr>
      <w:spacing w:after="0" w:line="240" w:lineRule="auto"/>
    </w:pPr>
    <w:rPr>
      <w:rFonts w:eastAsiaTheme="minorEastAsia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gan</dc:creator>
  <cp:keywords/>
  <dc:description/>
  <cp:lastModifiedBy>vincent gan</cp:lastModifiedBy>
  <cp:revision>2</cp:revision>
  <dcterms:created xsi:type="dcterms:W3CDTF">2015-12-21T10:09:00Z</dcterms:created>
  <dcterms:modified xsi:type="dcterms:W3CDTF">2015-12-21T10:09:00Z</dcterms:modified>
</cp:coreProperties>
</file>